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991B6" w14:textId="77777777" w:rsidR="00EA1405" w:rsidRDefault="0072065D">
      <w:pPr>
        <w:jc w:val="center"/>
        <w:rPr>
          <w:b/>
          <w:bCs/>
          <w:sz w:val="28"/>
          <w:szCs w:val="28"/>
        </w:rPr>
      </w:pPr>
      <w:r>
        <w:rPr>
          <w:b/>
          <w:bCs/>
        </w:rPr>
        <w:t>Ulotka</w:t>
      </w:r>
      <w:r>
        <w:rPr>
          <w:sz w:val="28"/>
          <w:szCs w:val="28"/>
        </w:rPr>
        <w:t xml:space="preserve"> </w:t>
      </w:r>
    </w:p>
    <w:p w14:paraId="0F97D08E" w14:textId="77777777" w:rsidR="00EA1405" w:rsidRDefault="0072065D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Atoxil</w:t>
      </w:r>
      <w:r>
        <w:rPr>
          <w:sz w:val="28"/>
          <w:szCs w:val="28"/>
        </w:rPr>
        <w:t xml:space="preserve"> </w:t>
      </w:r>
    </w:p>
    <w:p w14:paraId="4E289E78" w14:textId="77777777" w:rsidR="00EA1405" w:rsidRDefault="0072065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Suplement diety</w:t>
      </w:r>
    </w:p>
    <w:p w14:paraId="075434FE" w14:textId="77777777" w:rsidR="00EA1405" w:rsidRDefault="0072065D">
      <w:pPr>
        <w:jc w:val="center"/>
      </w:pPr>
      <w:r>
        <w:t xml:space="preserve">Proszek </w:t>
      </w:r>
    </w:p>
    <w:p w14:paraId="4481AE1E" w14:textId="6C7C5B4E" w:rsidR="00EA1405" w:rsidRDefault="00EA1405">
      <w:pPr>
        <w:jc w:val="center"/>
      </w:pPr>
    </w:p>
    <w:p w14:paraId="3E01976E" w14:textId="77777777" w:rsidR="00EA1405" w:rsidRDefault="0072065D">
      <w:r>
        <w:rPr>
          <w:b/>
          <w:bCs/>
        </w:rPr>
        <w:t>Składniki:</w:t>
      </w:r>
      <w:r>
        <w:t xml:space="preserve"> Krzem (dwutlenek krzemu).</w:t>
      </w:r>
    </w:p>
    <w:p w14:paraId="5E1B2B54" w14:textId="77777777" w:rsidR="00EA1405" w:rsidRDefault="0072065D">
      <w:r>
        <w:t>Atoxil może być stosowany jako uzupełnienie normalnej diety w krzem.</w:t>
      </w:r>
    </w:p>
    <w:p w14:paraId="535A2396" w14:textId="77777777" w:rsidR="00EA1405" w:rsidRDefault="0072065D">
      <w:pPr>
        <w:pStyle w:val="Nagwek3"/>
        <w:keepNext w:val="0"/>
        <w:keepLines w:val="0"/>
        <w:spacing w:before="0" w:after="0"/>
        <w:rPr>
          <w:b/>
          <w:bCs/>
          <w:color w:val="000000"/>
          <w:sz w:val="22"/>
          <w:szCs w:val="22"/>
        </w:rPr>
      </w:pPr>
      <w:bookmarkStart w:id="0" w:name="_b0z4sfwu22q1" w:colFirst="0" w:colLast="0"/>
      <w:bookmarkEnd w:id="0"/>
      <w:r>
        <w:rPr>
          <w:b/>
          <w:bCs/>
          <w:color w:val="000000"/>
          <w:sz w:val="22"/>
          <w:szCs w:val="22"/>
        </w:rPr>
        <w:t>Skład zalecanej dziennej porcji:</w:t>
      </w:r>
    </w:p>
    <w:tbl>
      <w:tblPr>
        <w:tblStyle w:val="a"/>
        <w:tblW w:w="464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085"/>
        <w:gridCol w:w="1205"/>
        <w:gridCol w:w="1175"/>
        <w:gridCol w:w="1175"/>
      </w:tblGrid>
      <w:tr w:rsidR="00EA1405" w14:paraId="11B790FE" w14:textId="77777777">
        <w:trPr>
          <w:trHeight w:val="500"/>
        </w:trPr>
        <w:tc>
          <w:tcPr>
            <w:tcW w:w="1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404D0" w14:textId="77777777" w:rsidR="00EA1405" w:rsidRDefault="0072065D">
            <w:r>
              <w:t>Składnik</w:t>
            </w:r>
          </w:p>
        </w:tc>
        <w:tc>
          <w:tcPr>
            <w:tcW w:w="1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978CD" w14:textId="77777777" w:rsidR="00EA1405" w:rsidRDefault="0072065D">
            <w:r>
              <w:t>1 saszetka</w:t>
            </w:r>
          </w:p>
        </w:tc>
        <w:tc>
          <w:tcPr>
            <w:tcW w:w="11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C3720" w14:textId="77777777" w:rsidR="00EA1405" w:rsidRDefault="0072065D">
            <w:r>
              <w:t>2 saszetki</w:t>
            </w:r>
          </w:p>
        </w:tc>
        <w:tc>
          <w:tcPr>
            <w:tcW w:w="11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B9AA0" w14:textId="77777777" w:rsidR="00EA1405" w:rsidRDefault="0072065D">
            <w:r>
              <w:t>3 saszetki</w:t>
            </w:r>
          </w:p>
        </w:tc>
      </w:tr>
      <w:tr w:rsidR="00EA1405" w14:paraId="0C56D7D3" w14:textId="77777777">
        <w:trPr>
          <w:trHeight w:val="500"/>
        </w:trPr>
        <w:tc>
          <w:tcPr>
            <w:tcW w:w="1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221D6" w14:textId="77777777" w:rsidR="00EA1405" w:rsidRDefault="0072065D">
            <w:r>
              <w:rPr>
                <w:b/>
                <w:bCs/>
              </w:rPr>
              <w:t>Krzem</w:t>
            </w:r>
          </w:p>
        </w:tc>
        <w:tc>
          <w:tcPr>
            <w:tcW w:w="1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8E61B" w14:textId="77777777" w:rsidR="00EA1405" w:rsidRDefault="0072065D">
            <w:r>
              <w:t>1 g</w:t>
            </w:r>
          </w:p>
        </w:tc>
        <w:tc>
          <w:tcPr>
            <w:tcW w:w="11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09211" w14:textId="77777777" w:rsidR="00EA1405" w:rsidRDefault="0072065D">
            <w:r>
              <w:t>2 g</w:t>
            </w:r>
          </w:p>
        </w:tc>
        <w:tc>
          <w:tcPr>
            <w:tcW w:w="11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08479" w14:textId="77777777" w:rsidR="00EA1405" w:rsidRDefault="0072065D">
            <w:r>
              <w:t>3 g</w:t>
            </w:r>
          </w:p>
        </w:tc>
      </w:tr>
    </w:tbl>
    <w:p w14:paraId="7AA2602A" w14:textId="77777777" w:rsidR="00EA1405" w:rsidRDefault="0072065D">
      <w:pPr>
        <w:numPr>
          <w:ilvl w:val="0"/>
          <w:numId w:val="2"/>
        </w:numPr>
      </w:pPr>
      <w:r>
        <w:rPr>
          <w:i/>
          <w:iCs/>
        </w:rPr>
        <w:t>w przeliczeniu na dwutlenek krzemu:</w:t>
      </w:r>
    </w:p>
    <w:p w14:paraId="42501309" w14:textId="77777777" w:rsidR="00EA1405" w:rsidRDefault="0072065D">
      <w:pPr>
        <w:numPr>
          <w:ilvl w:val="1"/>
          <w:numId w:val="2"/>
        </w:numPr>
      </w:pPr>
      <w:r>
        <w:t xml:space="preserve">1 saszetka: 2 g </w:t>
      </w:r>
    </w:p>
    <w:p w14:paraId="14F709C7" w14:textId="77777777" w:rsidR="00EA1405" w:rsidRDefault="0072065D">
      <w:pPr>
        <w:numPr>
          <w:ilvl w:val="1"/>
          <w:numId w:val="2"/>
        </w:numPr>
      </w:pPr>
      <w:r>
        <w:t xml:space="preserve">2 saszetki: 4 g </w:t>
      </w:r>
    </w:p>
    <w:p w14:paraId="643ED209" w14:textId="77777777" w:rsidR="00EA1405" w:rsidRDefault="0072065D">
      <w:pPr>
        <w:numPr>
          <w:ilvl w:val="1"/>
          <w:numId w:val="2"/>
        </w:numPr>
      </w:pPr>
      <w:r>
        <w:t xml:space="preserve">3 saszetki: 6 g </w:t>
      </w:r>
    </w:p>
    <w:p w14:paraId="590C8CB1" w14:textId="77777777" w:rsidR="00EA1405" w:rsidRDefault="0072065D">
      <w:pPr>
        <w:pStyle w:val="Nagwek3"/>
        <w:keepNext w:val="0"/>
        <w:keepLines w:val="0"/>
        <w:spacing w:before="0" w:after="0"/>
        <w:rPr>
          <w:b/>
          <w:bCs/>
          <w:color w:val="000000"/>
          <w:sz w:val="22"/>
          <w:szCs w:val="22"/>
        </w:rPr>
      </w:pPr>
      <w:bookmarkStart w:id="1" w:name="_47tyi1xt11zj" w:colFirst="0" w:colLast="0"/>
      <w:bookmarkEnd w:id="1"/>
      <w:r>
        <w:rPr>
          <w:b/>
          <w:bCs/>
          <w:color w:val="000000"/>
          <w:sz w:val="22"/>
          <w:szCs w:val="22"/>
        </w:rPr>
        <w:t>Instrukcja użycia:</w:t>
      </w:r>
    </w:p>
    <w:p w14:paraId="517E51F1" w14:textId="77777777" w:rsidR="00EA1405" w:rsidRDefault="0072065D">
      <w:r>
        <w:t>Zawartość saszetki dokładnie wymieszać z 50-100 ml (1/4-1/2 szklanki) wody, dodać wodę do uzyskania jednorodnej zawiesiny.</w:t>
      </w:r>
    </w:p>
    <w:p w14:paraId="761A7D1D" w14:textId="77777777" w:rsidR="00EA1405" w:rsidRDefault="0072065D">
      <w:pPr>
        <w:pStyle w:val="Nagwek3"/>
        <w:keepNext w:val="0"/>
        <w:keepLines w:val="0"/>
        <w:spacing w:before="0" w:after="0"/>
        <w:rPr>
          <w:b/>
          <w:bCs/>
          <w:color w:val="000000"/>
          <w:sz w:val="22"/>
          <w:szCs w:val="22"/>
        </w:rPr>
      </w:pPr>
      <w:bookmarkStart w:id="2" w:name="_jvkw5tmbyi9b" w:colFirst="0" w:colLast="0"/>
      <w:bookmarkEnd w:id="2"/>
      <w:r>
        <w:rPr>
          <w:b/>
          <w:bCs/>
          <w:color w:val="000000"/>
          <w:sz w:val="22"/>
          <w:szCs w:val="22"/>
        </w:rPr>
        <w:t>Porcja produktu zalecana do spożycia w ciągu dnia:</w:t>
      </w:r>
    </w:p>
    <w:p w14:paraId="71EAB48A" w14:textId="77777777" w:rsidR="00EA1405" w:rsidRDefault="0072065D">
      <w:pPr>
        <w:numPr>
          <w:ilvl w:val="0"/>
          <w:numId w:val="1"/>
        </w:numPr>
      </w:pPr>
      <w:r>
        <w:rPr>
          <w:b/>
          <w:bCs/>
        </w:rPr>
        <w:t>Dzieci powyżej 12 lat i dorośli:</w:t>
      </w:r>
      <w:r>
        <w:t xml:space="preserve"> 1 saszetka 3-5 razy dziennie.</w:t>
      </w:r>
    </w:p>
    <w:p w14:paraId="541CFFFA" w14:textId="77777777" w:rsidR="00EA1405" w:rsidRDefault="0072065D">
      <w:pPr>
        <w:rPr>
          <w:b/>
          <w:bCs/>
        </w:rPr>
      </w:pPr>
      <w:r>
        <w:rPr>
          <w:b/>
          <w:bCs/>
        </w:rPr>
        <w:t>Ważne informacje:</w:t>
      </w:r>
    </w:p>
    <w:p w14:paraId="7794FEBF" w14:textId="77777777" w:rsidR="00EA1405" w:rsidRDefault="0072065D">
      <w:pPr>
        <w:numPr>
          <w:ilvl w:val="0"/>
          <w:numId w:val="3"/>
        </w:numPr>
      </w:pPr>
      <w:r>
        <w:t>Nie przekraczać zalecanej porcji do spożycia w ciągu dnia.</w:t>
      </w:r>
    </w:p>
    <w:p w14:paraId="29FDD8EE" w14:textId="77777777" w:rsidR="00EA1405" w:rsidRDefault="0072065D">
      <w:pPr>
        <w:numPr>
          <w:ilvl w:val="0"/>
          <w:numId w:val="3"/>
        </w:numPr>
      </w:pPr>
      <w:r>
        <w:t>Suplementy diety nie mogą być stosowane jako substytut (zamiennik) zróżnicowanej diety.</w:t>
      </w:r>
    </w:p>
    <w:p w14:paraId="0A77D989" w14:textId="77777777" w:rsidR="00EA1405" w:rsidRDefault="0072065D">
      <w:pPr>
        <w:pStyle w:val="Nagwek3"/>
        <w:keepNext w:val="0"/>
        <w:keepLines w:val="0"/>
        <w:spacing w:before="0" w:after="0"/>
        <w:rPr>
          <w:b/>
          <w:bCs/>
          <w:color w:val="000000"/>
          <w:sz w:val="22"/>
          <w:szCs w:val="22"/>
        </w:rPr>
      </w:pPr>
      <w:bookmarkStart w:id="3" w:name="_ropggx5cdgts" w:colFirst="0" w:colLast="0"/>
      <w:bookmarkEnd w:id="3"/>
      <w:r>
        <w:rPr>
          <w:b/>
          <w:bCs/>
          <w:color w:val="000000"/>
          <w:sz w:val="22"/>
          <w:szCs w:val="22"/>
        </w:rPr>
        <w:t>Ostrzeżenia:</w:t>
      </w:r>
    </w:p>
    <w:p w14:paraId="32E123A7" w14:textId="77777777" w:rsidR="00EA1405" w:rsidRDefault="0072065D">
      <w:r>
        <w:t>Nie stosować w przypadku alergii na którykolwiek ze składników, u osób z czynną chorobą wrzodową dwunastnicy oraz innymi chorobami układu pokarmowego.</w:t>
      </w:r>
    </w:p>
    <w:p w14:paraId="02219111" w14:textId="77777777" w:rsidR="00EA1405" w:rsidRDefault="00EA1405"/>
    <w:p w14:paraId="5CC6F305" w14:textId="77777777" w:rsidR="00EA1405" w:rsidRDefault="0072065D">
      <w:pPr>
        <w:pStyle w:val="Nagwek3"/>
        <w:keepNext w:val="0"/>
        <w:keepLines w:val="0"/>
        <w:spacing w:before="0" w:after="0"/>
        <w:rPr>
          <w:b/>
          <w:bCs/>
          <w:color w:val="000000"/>
          <w:sz w:val="22"/>
          <w:szCs w:val="22"/>
        </w:rPr>
      </w:pPr>
      <w:bookmarkStart w:id="4" w:name="_7hen057ki303" w:colFirst="0" w:colLast="0"/>
      <w:bookmarkEnd w:id="4"/>
      <w:r>
        <w:rPr>
          <w:b/>
          <w:bCs/>
          <w:color w:val="000000"/>
          <w:sz w:val="22"/>
          <w:szCs w:val="22"/>
        </w:rPr>
        <w:t>Informacje dodatkowe:</w:t>
      </w:r>
    </w:p>
    <w:p w14:paraId="39C878D1" w14:textId="77777777" w:rsidR="00F377B9" w:rsidRDefault="0072065D">
      <w:pPr>
        <w:rPr>
          <w:lang w:val="pl-PL"/>
        </w:rPr>
      </w:pPr>
      <w:r>
        <w:rPr>
          <w:b/>
          <w:bCs/>
        </w:rPr>
        <w:t>Masa netto:</w:t>
      </w:r>
      <w:r>
        <w:t xml:space="preserve"> 20 g (10 saszetek po 2 g). </w:t>
      </w:r>
    </w:p>
    <w:p w14:paraId="5765E959" w14:textId="3A85CAF9" w:rsidR="00EA1405" w:rsidRDefault="0072065D">
      <w:r>
        <w:rPr>
          <w:b/>
          <w:bCs/>
        </w:rPr>
        <w:t>Najlepiej spożyć przed:</w:t>
      </w:r>
      <w:r>
        <w:t xml:space="preserve"> patrz opakowanie i saszetkę.</w:t>
      </w:r>
    </w:p>
    <w:p w14:paraId="7BB5E6B3" w14:textId="77777777" w:rsidR="00EA1405" w:rsidRDefault="0072065D">
      <w:r>
        <w:rPr>
          <w:b/>
          <w:bCs/>
        </w:rPr>
        <w:t>Warunki przechowywania:</w:t>
      </w:r>
      <w:r>
        <w:t xml:space="preserve"> Przechowywać w oryginalnym opakowaniu, w suchym, czystym miejscu, w temperaturze nie wyższej niż 25°C, w sposób niedostępny dla małych dzieci. Chronić przed światłem.</w:t>
      </w:r>
    </w:p>
    <w:p w14:paraId="0C606C66" w14:textId="77777777" w:rsidR="00EA1405" w:rsidRDefault="0072065D">
      <w:r>
        <w:t>Podmiot odpowiedzialny: Orisil-Pharm Poland Sp. z o.o., ul. Hugo Kołłątaja 6/3; 20-006 Lublin; Polska. Producent: Orisil-Pharm Sp. z o.o. ul. Łesi Ukrainki 43/11A, 79008 Lwów, Ukraina., tel.: +380322970406, e-mail: orisilpharm.feedback@gmail.com. Zakład produkcyjny: ul. Zawodska, 1B, 77300 Kalusz, Ukraina.</w:t>
      </w:r>
    </w:p>
    <w:p w14:paraId="6A2B32D5" w14:textId="77777777" w:rsidR="00EA1405" w:rsidRDefault="00EA1405">
      <w:pPr>
        <w:rPr>
          <w:b/>
          <w:bCs/>
        </w:rPr>
      </w:pPr>
    </w:p>
    <w:p w14:paraId="164A14E9" w14:textId="77777777" w:rsidR="00EA1405" w:rsidRDefault="00EA1405">
      <w:pPr>
        <w:rPr>
          <w:b/>
          <w:bCs/>
        </w:rPr>
      </w:pPr>
    </w:p>
    <w:p w14:paraId="3310E7F7" w14:textId="77777777" w:rsidR="00EA1405" w:rsidRDefault="00EA1405"/>
    <w:sectPr w:rsidR="00EA1405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FDEC638-52F6-4230-A3FE-0B6D5877ED7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57C78AA0-0708-400C-9D4E-CAF9485C4F8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36911"/>
    <w:multiLevelType w:val="multilevel"/>
    <w:tmpl w:val="D83868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59A7618"/>
    <w:multiLevelType w:val="multilevel"/>
    <w:tmpl w:val="71F093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B6B1398"/>
    <w:multiLevelType w:val="multilevel"/>
    <w:tmpl w:val="D43E05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13393361">
    <w:abstractNumId w:val="2"/>
  </w:num>
  <w:num w:numId="2" w16cid:durableId="668702">
    <w:abstractNumId w:val="0"/>
  </w:num>
  <w:num w:numId="3" w16cid:durableId="1359350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405"/>
    <w:rsid w:val="004020B2"/>
    <w:rsid w:val="004E799A"/>
    <w:rsid w:val="0072065D"/>
    <w:rsid w:val="00EA1405"/>
    <w:rsid w:val="00F3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901C9"/>
  <w15:docId w15:val="{66B6B1EA-3831-4BCD-8B92-D7688A6B2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uk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Synak</dc:creator>
  <cp:lastModifiedBy>Beata Synak</cp:lastModifiedBy>
  <cp:revision>2</cp:revision>
  <dcterms:created xsi:type="dcterms:W3CDTF">2026-05-22T13:31:00Z</dcterms:created>
  <dcterms:modified xsi:type="dcterms:W3CDTF">2026-05-22T13:31:00Z</dcterms:modified>
</cp:coreProperties>
</file>